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120" w:line="276" w:lineRule="auto"/>
        <w:jc w:val="cente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Communiqué de presse Moules Frites</w:t>
      </w:r>
      <w:r w:rsidDel="00000000" w:rsidR="00000000" w:rsidRPr="00000000">
        <w:rPr>
          <w:rtl w:val="0"/>
        </w:rPr>
      </w:r>
    </w:p>
    <w:p w:rsidR="00000000" w:rsidDel="00000000" w:rsidP="00000000" w:rsidRDefault="00000000" w:rsidRPr="00000000" w14:paraId="00000002">
      <w:pPr>
        <w:shd w:fill="ffffff" w:val="clear"/>
        <w:spacing w:after="280" w:before="120" w:line="276" w:lineRule="auto"/>
        <w:jc w:val="center"/>
        <w:rPr>
          <w:rFonts w:ascii="Roboto" w:cs="Roboto" w:eastAsia="Roboto" w:hAnsi="Roboto"/>
          <w:b w:val="1"/>
          <w:color w:val="3c4043"/>
          <w:sz w:val="21"/>
          <w:szCs w:val="21"/>
          <w:highlight w:val="white"/>
          <w:u w:val="single"/>
        </w:rPr>
      </w:pPr>
      <w:r w:rsidDel="00000000" w:rsidR="00000000" w:rsidRPr="00000000">
        <w:rPr>
          <w:rFonts w:ascii="Calibri" w:cs="Calibri" w:eastAsia="Calibri" w:hAnsi="Calibri"/>
          <w:b w:val="1"/>
          <w:sz w:val="24"/>
          <w:szCs w:val="24"/>
          <w:u w:val="single"/>
          <w:rtl w:val="0"/>
        </w:rPr>
        <w:t xml:space="preserve">Moules Frites : la chaîne de santé sexuelle à consommer sans modération</w:t>
      </w:r>
      <w:r w:rsidDel="00000000" w:rsidR="00000000" w:rsidRPr="00000000">
        <w:rPr>
          <w:rtl w:val="0"/>
        </w:rPr>
      </w:r>
    </w:p>
    <w:p w:rsidR="00000000" w:rsidDel="00000000" w:rsidP="00000000" w:rsidRDefault="00000000" w:rsidRPr="00000000" w14:paraId="00000003">
      <w:pPr>
        <w:shd w:fill="ffffff" w:val="clear"/>
        <w:spacing w:after="280" w:before="120" w:line="276"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Ce 14 février, </w:t>
      </w:r>
      <w:hyperlink r:id="rId6">
        <w:r w:rsidDel="00000000" w:rsidR="00000000" w:rsidRPr="00000000">
          <w:rPr>
            <w:rFonts w:ascii="Calibri" w:cs="Calibri" w:eastAsia="Calibri" w:hAnsi="Calibri"/>
            <w:b w:val="1"/>
            <w:i w:val="1"/>
            <w:color w:val="1155cc"/>
            <w:sz w:val="24"/>
            <w:szCs w:val="24"/>
            <w:u w:val="single"/>
            <w:rtl w:val="0"/>
          </w:rPr>
          <w:t xml:space="preserve">O’YES</w:t>
        </w:r>
      </w:hyperlink>
      <w:r w:rsidDel="00000000" w:rsidR="00000000" w:rsidRPr="00000000">
        <w:rPr>
          <w:rFonts w:ascii="Calibri" w:cs="Calibri" w:eastAsia="Calibri" w:hAnsi="Calibri"/>
          <w:b w:val="1"/>
          <w:i w:val="1"/>
          <w:sz w:val="24"/>
          <w:szCs w:val="24"/>
          <w:rtl w:val="0"/>
        </w:rPr>
        <w:t xml:space="preserve"> lance la toute première chaîne belge de vidéos et podcasts </w:t>
      </w:r>
      <w:r w:rsidDel="00000000" w:rsidR="00000000" w:rsidRPr="00000000">
        <w:rPr>
          <w:rFonts w:ascii="Calibri" w:cs="Calibri" w:eastAsia="Calibri" w:hAnsi="Calibri"/>
          <w:b w:val="1"/>
          <w:i w:val="1"/>
          <w:sz w:val="24"/>
          <w:szCs w:val="24"/>
          <w:rtl w:val="0"/>
        </w:rPr>
        <w:t xml:space="preserve">100%</w:t>
      </w:r>
      <w:r w:rsidDel="00000000" w:rsidR="00000000" w:rsidRPr="00000000">
        <w:rPr>
          <w:rFonts w:ascii="Calibri" w:cs="Calibri" w:eastAsia="Calibri" w:hAnsi="Calibri"/>
          <w:b w:val="1"/>
          <w:i w:val="1"/>
          <w:sz w:val="24"/>
          <w:szCs w:val="24"/>
          <w:rtl w:val="0"/>
        </w:rPr>
        <w:t xml:space="preserve"> consacrée à la santé sexuelle. </w:t>
      </w:r>
      <w:r w:rsidDel="00000000" w:rsidR="00000000" w:rsidRPr="00000000">
        <w:rPr>
          <w:rFonts w:ascii="Calibri" w:cs="Calibri" w:eastAsia="Calibri" w:hAnsi="Calibri"/>
          <w:b w:val="1"/>
          <w:i w:val="1"/>
          <w:sz w:val="24"/>
          <w:szCs w:val="24"/>
          <w:rtl w:val="0"/>
        </w:rPr>
        <w:t xml:space="preserve">Entièrement</w:t>
      </w:r>
      <w:r w:rsidDel="00000000" w:rsidR="00000000" w:rsidRPr="00000000">
        <w:rPr>
          <w:rFonts w:ascii="Calibri" w:cs="Calibri" w:eastAsia="Calibri" w:hAnsi="Calibri"/>
          <w:b w:val="1"/>
          <w:i w:val="1"/>
          <w:sz w:val="24"/>
          <w:szCs w:val="24"/>
          <w:rtl w:val="0"/>
        </w:rPr>
        <w:t xml:space="preserve"> créée par et pour les jeunes pour les aider à aborder les questions liées à la vie relationnelle, affective et sexuelle, de manière décomplexée et libre. L’objectif ? Donner accès à une information de qualité et régulièrement mise à jour pour permettre aux jeunes de prendre des décisions éclairées concernant leur santé. </w:t>
      </w:r>
    </w:p>
    <w:p w:rsidR="00000000" w:rsidDel="00000000" w:rsidP="00000000" w:rsidRDefault="00000000" w:rsidRPr="00000000" w14:paraId="00000004">
      <w:pPr>
        <w:shd w:fill="ffffff" w:val="clear"/>
        <w:spacing w:after="28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Belgique, moules-frites évoque ce délice national qui illustre le goût des bonnes choses, si cher aux habitant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es du plat pays. O’YES réinvente donc la Saint-Valentin, à mille lieues du mercantilisme, en se concentrant sur l'amour de la vie et de tout ce qui est bon et beau. La chaîne digitale Moules Frites permet ainsi aux jeunes de parler librement de sexualité, d'amour, de relations affectives, et de tout ce qu'ils/elles souhaitent </w:t>
      </w:r>
      <w:r w:rsidDel="00000000" w:rsidR="00000000" w:rsidRPr="00000000">
        <w:rPr>
          <w:rFonts w:ascii="Calibri" w:cs="Calibri" w:eastAsia="Calibri" w:hAnsi="Calibri"/>
          <w:sz w:val="24"/>
          <w:szCs w:val="24"/>
          <w:rtl w:val="0"/>
        </w:rPr>
        <w:t xml:space="preserve">dévorer </w:t>
      </w:r>
      <w:r w:rsidDel="00000000" w:rsidR="00000000" w:rsidRPr="00000000">
        <w:rPr>
          <w:rFonts w:ascii="Calibri" w:cs="Calibri" w:eastAsia="Calibri" w:hAnsi="Calibri"/>
          <w:sz w:val="24"/>
          <w:szCs w:val="24"/>
          <w:rtl w:val="0"/>
        </w:rPr>
        <w:t xml:space="preserve">— sans forcément en connaître les recettes, voire le menu. </w:t>
      </w:r>
    </w:p>
    <w:p w:rsidR="00000000" w:rsidDel="00000000" w:rsidP="00000000" w:rsidRDefault="00000000" w:rsidRPr="00000000" w14:paraId="00000005">
      <w:pPr>
        <w:shd w:fill="ffffff" w:val="clear"/>
        <w:spacing w:after="280" w:before="120" w:line="276"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Vidéos, podcasts, reportages, quizz, tutos, etc.</w:t>
      </w:r>
    </w:p>
    <w:p w:rsidR="00000000" w:rsidDel="00000000" w:rsidP="00000000" w:rsidRDefault="00000000" w:rsidRPr="00000000" w14:paraId="00000006">
      <w:pPr>
        <w:shd w:fill="ffffff" w:val="clear"/>
        <w:spacing w:after="28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travers une centaine de vidéos et podcasts différents, les Belges de 18 à 30 ans prennent la parole sur des thématiques très variées. Sous forme de reportages, de quiz, de tutos, de débats ou encore d’interviews, les jeunes aborderont notamment la contraception, le plaisir, les IST, le consentement, l’amour ou les questions LGBT. </w:t>
      </w:r>
    </w:p>
    <w:p w:rsidR="00000000" w:rsidDel="00000000" w:rsidP="00000000" w:rsidRDefault="00000000" w:rsidRPr="00000000" w14:paraId="00000007">
      <w:pPr>
        <w:shd w:fill="ffffff" w:val="clear"/>
        <w:spacing w:after="280" w:before="120" w:line="276"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Moules Frites envahit les médias sociaux. </w:t>
      </w:r>
    </w:p>
    <w:p w:rsidR="00000000" w:rsidDel="00000000" w:rsidP="00000000" w:rsidRDefault="00000000" w:rsidRPr="00000000" w14:paraId="00000008">
      <w:pPr>
        <w:shd w:fill="ffffff" w:val="clear"/>
        <w:spacing w:after="280" w:before="12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toute nouvelle chaîne est présente sur YouTube, Facebook, Instagram, Tik Tok mais également sur les différentes plateformes d’écoute telles que Spotify, Deezer ou encore Google Podcast. En se déclinant ainsi, Moules Frites espère toucher un maximum de jeunes. </w:t>
      </w:r>
    </w:p>
    <w:p w:rsidR="00000000" w:rsidDel="00000000" w:rsidP="00000000" w:rsidRDefault="00000000" w:rsidRPr="00000000" w14:paraId="00000009">
      <w:pPr>
        <w:shd w:fill="ffffff" w:val="clear"/>
        <w:spacing w:after="280" w:before="120" w:line="276"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La sexualité expliquée par les jeunes</w:t>
      </w:r>
    </w:p>
    <w:p w:rsidR="00000000" w:rsidDel="00000000" w:rsidP="00000000" w:rsidRDefault="00000000" w:rsidRPr="00000000" w14:paraId="0000000A">
      <w:pPr>
        <w:shd w:fill="ffffff" w:val="clear"/>
        <w:spacing w:after="24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Moules Frites donne la parole aux jeunes et leur fournit des informations fiables, régulièrement mises à jour sur des sujets dont il n’est pas toujours aisé de demander conseil. L’éducation par les pairs est prouvée comme étant la meilleure façon de sensibiliser les jeunes sur leur santé sexuelle. </w:t>
      </w:r>
    </w:p>
    <w:p w:rsidR="00000000" w:rsidDel="00000000" w:rsidP="00000000" w:rsidRDefault="00000000" w:rsidRPr="00000000" w14:paraId="0000000B">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O’YES, la sexualité expliquée par les jeunes pour les jeunes</w:t>
      </w:r>
    </w:p>
    <w:p w:rsidR="00000000" w:rsidDel="00000000" w:rsidP="00000000" w:rsidRDefault="00000000" w:rsidRPr="00000000" w14:paraId="0000000D">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O’YES /Organization for Youth Education &amp; Sexuality (ex SIDA’SOS) est active dans le domaine de l’éducation et de la promotion de la santé sexuelle depuis 2019. Sa mission est de sensibiliser les 15-30 ans, via l’éducation par les pairs, afin que ces jeunes deviennent des CRACS (Citoyen·nes Responsables, Actifs et Actives, Critiques et Solidaires). O’YES n’en est pas à son coup d’essai puisque </w:t>
      </w:r>
      <w:hyperlink r:id="rId7">
        <w:r w:rsidDel="00000000" w:rsidR="00000000" w:rsidRPr="00000000">
          <w:rPr>
            <w:rFonts w:ascii="Calibri" w:cs="Calibri" w:eastAsia="Calibri" w:hAnsi="Calibri"/>
            <w:color w:val="1155cc"/>
            <w:sz w:val="24"/>
            <w:szCs w:val="24"/>
            <w:u w:val="single"/>
            <w:rtl w:val="0"/>
          </w:rPr>
          <w:t xml:space="preserve">sa chaîne YouTube regorge de conseils épicés à propos de la santé sexuelle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E">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Plus d’infos : </w:t>
      </w:r>
      <w:hyperlink r:id="rId8">
        <w:r w:rsidDel="00000000" w:rsidR="00000000" w:rsidRPr="00000000">
          <w:rPr>
            <w:rFonts w:ascii="Calibri" w:cs="Calibri" w:eastAsia="Calibri" w:hAnsi="Calibri"/>
            <w:color w:val="1155cc"/>
            <w:sz w:val="24"/>
            <w:szCs w:val="24"/>
            <w:u w:val="single"/>
            <w:rtl w:val="0"/>
          </w:rPr>
          <w:t xml:space="preserve">www.o-yes.be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O’YES - Lola Dubrunfaut - 0477/44.95.69 - </w:t>
      </w:r>
      <w:r w:rsidDel="00000000" w:rsidR="00000000" w:rsidRPr="00000000">
        <w:rPr>
          <w:rFonts w:ascii="Calibri" w:cs="Calibri" w:eastAsia="Calibri" w:hAnsi="Calibri"/>
          <w:sz w:val="24"/>
          <w:szCs w:val="24"/>
          <w:u w:val="single"/>
          <w:rtl w:val="0"/>
        </w:rPr>
        <w:t xml:space="preserve">lola</w:t>
      </w:r>
      <w:hyperlink r:id="rId9">
        <w:r w:rsidDel="00000000" w:rsidR="00000000" w:rsidRPr="00000000">
          <w:rPr>
            <w:rFonts w:ascii="Calibri" w:cs="Calibri" w:eastAsia="Calibri" w:hAnsi="Calibri"/>
            <w:sz w:val="24"/>
            <w:szCs w:val="24"/>
            <w:u w:val="single"/>
            <w:rtl w:val="0"/>
          </w:rPr>
          <w:t xml:space="preserve">@o-yes.be</w:t>
        </w:r>
      </w:hyperlink>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 ou Céline Danhier - 0472/26.67.89</w:t>
      </w:r>
    </w:p>
    <w:p w:rsidR="00000000" w:rsidDel="00000000" w:rsidP="00000000" w:rsidRDefault="00000000" w:rsidRPr="00000000" w14:paraId="00000012">
      <w:pPr>
        <w:shd w:fill="ffffff" w:val="clear"/>
        <w:spacing w:after="28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hd w:fill="ffffff" w:val="clear"/>
        <w:spacing w:after="28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hd w:fill="ffffff" w:val="clear"/>
        <w:spacing w:after="28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hd w:fill="ffffff" w:val="clear"/>
        <w:spacing w:after="28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hd w:fill="ffffff" w:val="clear"/>
        <w:spacing w:after="28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hd w:fill="ffffff" w:val="clear"/>
        <w:spacing w:after="28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spacing w:after="28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hd w:fill="ffffff" w:val="clear"/>
        <w:spacing w:after="28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hd w:fill="ffffff" w:val="clear"/>
        <w:spacing w:after="280" w:before="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hd w:fill="ffffff" w:val="clear"/>
        <w:spacing w:after="280"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eline@o-yes.be" TargetMode="External"/><Relationship Id="rId5" Type="http://schemas.openxmlformats.org/officeDocument/2006/relationships/styles" Target="styles.xml"/><Relationship Id="rId6" Type="http://schemas.openxmlformats.org/officeDocument/2006/relationships/hyperlink" Target="https://www.o-yes.be/" TargetMode="External"/><Relationship Id="rId7" Type="http://schemas.openxmlformats.org/officeDocument/2006/relationships/hyperlink" Target="https://www.youtube.com/user/Sidasos" TargetMode="External"/><Relationship Id="rId8" Type="http://schemas.openxmlformats.org/officeDocument/2006/relationships/hyperlink" Target="http://www.o-yes.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